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w="http://schemas.openxmlformats.org/wordprocessingml/2006/main" ns1:Ignorable="w14 w15 wp14">
  <w:body>
    <w:p>
      <w:pPr>
        <w:spacing w:after="60" w:before="0" w:line="220" w:lineRule="auto"/>
      </w:pPr>
      <w:r>
        <w:rPr>
          <w:rFonts w:ascii="Calibri" w:cs="Calibri" w:eastAsia="Calibri" w:hAnsi="Calibri"/>
          <w:b/>
          <w:bCs/>
          <w:caps/>
          <w:color w:val="0D9488"/>
          <w:sz w:val="18"/>
          <w:szCs w:val="18"/>
        </w:rPr>
        <w:t xml:space="preserve">QA · UAT Tracking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b/>
          <w:bCs/>
          <w:color w:val="0B1F33"/>
          <w:sz w:val="44"/>
          <w:szCs w:val="44"/>
        </w:rPr>
        <w:t xml:space="preserve">Bug / Defect Report</w:t>
      </w:r>
    </w:p>
    <w:p>
      <w:pPr>
        <w:pBdr>
          <w:bottom w:val="single" w:color="0D9488" w:sz="10" w:space="8"/>
        </w:pBdr>
        <w:spacing w:after="60" w:before="0" w:line="220" w:lineRule="auto"/>
      </w:pPr>
      <w:r>
        <w:rPr>
          <w:rFonts w:ascii="Calibri" w:cs="Calibri" w:eastAsia="Calibri" w:hAnsi="Calibri"/>
          <w:color w:val="5A7089"/>
          <w:sz w:val="20"/>
          <w:szCs w:val="20"/>
        </w:rPr>
        <w:t xml:space="preserve">Template for logging, triaging, and closing out a defect found during CRUD or UAT testing cycles.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8"/>
        <w:gridCol w:w="6138"/>
      </w:tblGrid>
      <w:tr>
        <w:trPr>
          <w:tblHeader/>
        </w:trP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Document Control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/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Bug ID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[BUG-YYYY-###]</w:t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Title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[Short, descriptive summary]</w:t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Date Reported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[DD/MM/YYYY]</w:t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Reported By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[Name / role]</w:t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Module / Feature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[Affected area]</w:t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Status</w:t>
            </w:r>
          </w:p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New  ☐ In Progress  ☐ Fixed  ☐ Retest  ☐ Closed  ☐ Reopened</w:t>
            </w:r>
          </w:p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</w:tbl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1. Summary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2. Environment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Development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Staging / UAT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Production</w:t>
      </w:r>
    </w:p>
    <w:p>
      <w:pP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Browser / App / Client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Device / OS (if relevant)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3. Severity &amp; Priority</w:t>
      </w:r>
    </w:p>
    <w:p>
      <w:pP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Severity — technical impact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Critical — system down / data loss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High — major function broken, no workaround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Medium — function impaired, workaround exists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Low — cosmetic / minor</w:t>
      </w:r>
    </w:p>
    <w:p>
      <w:pP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Priority — business urgency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P1 — fix immediately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P2 — fix before release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P3 — next sprint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P4 — backlog</w:t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4. Steps to Reproduce</w:t>
      </w:r>
    </w:p>
    <w:p>
      <w:pP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Precondition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Steps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1.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2.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3.</w:t>
      </w:r>
    </w:p>
    <w:p>
      <w:pPr>
        <w:spacing w:before="0" w:after="60" w:line="220" w:lineRule="auto"/>
      </w:pPr>
      <w:r>
        <w:br w:type="pag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5. Expected vs Actual Result</w:t>
      </w:r>
    </w:p>
    <w:tbl>
      <w:tblPr>
        <w:tblW w:type="dxa" w:w="9027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9"/>
        <w:gridCol w:w="2979"/>
        <w:gridCol w:w="2979"/>
      </w:tblGrid>
      <w:tr>
        <w:trPr>
          <w:tblHeader/>
        </w:trP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/>
            </w:r>
          </w:p>
          <w:tcPr>
            <w:tcW w:type="dxa" w:w="3069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120" w:after="80" w:line="24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Expected Result</w:t>
            </w:r>
          </w:p>
          <w:tcPr>
            <w:tcW w:type="dxa" w:w="2979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120" w:after="80" w:line="24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Actual Result</w:t>
            </w:r>
          </w:p>
          <w:tcPr>
            <w:tcW w:type="dxa" w:w="2979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3069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979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979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</w:tbl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6. Evidence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Attach screenshot, screen recording, log excerpt, or request/response payload here.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7. Business &amp; User Impact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Who is affected — merchants, end-users, internal ops? Any financial or compliance exposure?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8. Root Cause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Completed by developer / investigator.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9. Resolution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6"/>
        <w:gridCol w:w="2708"/>
        <w:gridCol w:w="2076"/>
        <w:gridCol w:w="2076"/>
      </w:tblGrid>
      <w:tr>
        <w:trPr>
          <w:tblHeader/>
        </w:trPr>
        <w:tc>
          <w:p>
            <w:pPr>
              <w:jc w:val="left"/>
              <w:spacing w:before="120" w:after="80" w:line="24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Fix Summary</w:t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120" w:after="80" w:line="24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Fixed By</w:t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120" w:after="80" w:line="24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Date Fixed</w:t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120" w:after="80" w:line="24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Build / Version</w:t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</w:tbl>
    <w:p>
      <w:pPr>
        <w:spacing w:after="60" w:before="0" w:line="220" w:lineRule="auto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Retest Result</w:t>
      </w:r>
    </w:p>
    <w:p>
      <w:pPr>
        <w:spacing w:after="60" w:before="0" w:line="220" w:lineRule="auto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Pass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Fail — see comments below</w:t>
      </w:r>
    </w:p>
    <w:p>
      <w:pPr>
        <w:pBdr>
          <w:bottom w:val="single" w:color="C2CFDB" w:sz="4" w:space="2"/>
        </w:pBdr>
        <w:spacing w:after="60" w:before="0" w:line="220" w:lineRule="auto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80" w:before="120" w:line="240" w:lineRule="auto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10. Sign-off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6"/>
        <w:gridCol w:w="2708"/>
        <w:gridCol w:w="2076"/>
        <w:gridCol w:w="2076"/>
      </w:tblGrid>
      <w:tr>
        <w:trPr>
          <w:tblHeader/>
        </w:trP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Role</w:t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Name</w:t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Date</w:t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Status</w:t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QA / Tester</w:t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Developer</w:t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Business Analyst</w:t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  <w:tr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Product Owner</w:t>
            </w:r>
          </w:p>
          <w:tcPr>
            <w:tcW w:type="dxa" w:w="216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  <w:tc>
          <w:p>
            <w:pPr>
              <w:jc w:val="left"/>
              <w:spacing w:before="0" w:after="60" w:line="220" w:lineRule="auto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  <w:tcPr>
            <w:tcW w:type="dxa" w:w="207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</w:tc>
      </w:tr>
    </w:tbl>
    <w:p>
      <w:pPr>
        <w:pBdr>
          <w:top w:val="single" w:color="C2CFDB" w:sz="4" w:space="8"/>
        </w:pBdr>
        <w:spacing w:before="0" w:after="60" w:line="220" w:lineRule="auto"/>
      </w:pPr>
      <w:r>
        <w:rPr>
          <w:rFonts w:ascii="Calibri" w:cs="Calibri" w:eastAsia="Calibri" w:hAnsi="Calibri"/>
          <w:i/>
          <w:iCs/>
          <w:color w:val="5A7089"/>
          <w:sz w:val="16"/>
          <w:szCs w:val="16"/>
        </w:rPr>
        <w:t xml:space="preserve">Template by Bryan Ananda — Senior Business Analyst, Payments &amp; Fintech. Free to adapt for your team's change management or QA process.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2026-07-08T12:05:33.102Z</dcterms:created>
  <dcterms:modified xsi:type="dcterms:W3CDTF">2026-07-08T12:05:33.102Z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